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F972D3">
        <w:rPr>
          <w:rFonts w:ascii="Courier New" w:hAnsi="Courier New" w:cs="Courier New"/>
          <w:b/>
          <w:noProof/>
          <w:sz w:val="36"/>
        </w:rPr>
        <w:t xml:space="preserve">Wahrscheinlichkeit </w:t>
      </w:r>
      <w:r w:rsidR="001D6DC0">
        <w:rPr>
          <w:rFonts w:ascii="Courier New" w:hAnsi="Courier New" w:cs="Courier New"/>
          <w:b/>
          <w:noProof/>
          <w:sz w:val="36"/>
        </w:rPr>
        <w:t>V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4D478C" w:rsidRPr="009F7499" w:rsidRDefault="004D478C" w:rsidP="00A700FB">
      <w:pPr>
        <w:jc w:val="center"/>
        <w:rPr>
          <w:rFonts w:ascii="Courier New" w:hAnsi="Courier New" w:cs="Courier New"/>
          <w:b/>
          <w:noProof/>
        </w:rPr>
      </w:pPr>
    </w:p>
    <w:p w:rsidR="001D6DC0" w:rsidRPr="00357AFD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1. Aufgabe</w:t>
      </w:r>
      <w:r w:rsidRPr="00357AFD">
        <w:rPr>
          <w:rFonts w:ascii="Courier New" w:hAnsi="Courier New" w:cs="Courier New"/>
          <w:noProof/>
        </w:rPr>
        <w:t xml:space="preserve">: </w:t>
      </w:r>
      <w:r w:rsidR="00F972D3">
        <w:rPr>
          <w:rFonts w:ascii="Courier New" w:hAnsi="Courier New" w:cs="Courier New"/>
          <w:noProof/>
        </w:rPr>
        <w:t>Es wird mit einem Dodekaeder (12 Flächen) gewürfelt. Gib die Wahrscheinlichkeit an,</w:t>
      </w:r>
    </w:p>
    <w:p w:rsidR="001D6DC0" w:rsidRPr="00357AFD" w:rsidRDefault="001D6DC0" w:rsidP="00096E83">
      <w:pPr>
        <w:rPr>
          <w:rFonts w:ascii="Courier New" w:hAnsi="Courier New" w:cs="Courier New"/>
          <w:noProof/>
        </w:rPr>
      </w:pPr>
    </w:p>
    <w:p w:rsidR="00F972D3" w:rsidRPr="00F972D3" w:rsidRDefault="00F972D3" w:rsidP="00F972D3">
      <w:pPr>
        <w:ind w:left="425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a) </w:t>
      </w:r>
      <w:r w:rsidRPr="00F972D3">
        <w:rPr>
          <w:rFonts w:ascii="Courier New" w:hAnsi="Courier New" w:cs="Courier New"/>
          <w:noProof/>
        </w:rPr>
        <w:t>eine Zahl größer als 9 zu würfeln,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3</m:t>
            </m:r>
          </m:num>
          <m:den>
            <m: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BC21F3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= </w:t>
      </w:r>
      <w:r w:rsidR="00BC21F3">
        <w:rPr>
          <w:rFonts w:ascii="Courier New" w:hAnsi="Courier New" w:cs="Courier New"/>
          <w:noProof/>
        </w:rPr>
        <w:t>25</w:t>
      </w:r>
      <w:r>
        <w:rPr>
          <w:rFonts w:ascii="Courier New" w:hAnsi="Courier New" w:cs="Courier New"/>
          <w:noProof/>
        </w:rPr>
        <w:t>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F972D3" w:rsidRDefault="001D6DC0" w:rsidP="00F972D3">
      <w:pPr>
        <w:ind w:left="425"/>
        <w:rPr>
          <w:rFonts w:ascii="Courier New" w:hAnsi="Courier New" w:cs="Courier New"/>
          <w:noProof/>
        </w:rPr>
      </w:pPr>
      <w:r w:rsidRPr="00F972D3">
        <w:rPr>
          <w:rFonts w:ascii="Courier New" w:hAnsi="Courier New" w:cs="Courier New"/>
          <w:noProof/>
        </w:rPr>
        <w:t xml:space="preserve">b) </w:t>
      </w:r>
      <w:r w:rsidR="00F972D3">
        <w:rPr>
          <w:rFonts w:ascii="Courier New" w:hAnsi="Courier New" w:cs="Courier New"/>
          <w:noProof/>
        </w:rPr>
        <w:t>eine Zahl teilbar durch 3 zu würfeln,</w:t>
      </w:r>
      <w:r w:rsidR="00F972D3">
        <w:rPr>
          <w:rFonts w:ascii="Courier New" w:hAnsi="Courier New" w:cs="Courier New"/>
          <w:noProof/>
        </w:rPr>
        <w:tab/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4</m:t>
            </m:r>
          </m:num>
          <m:den>
            <m: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BC21F3">
        <w:rPr>
          <w:rFonts w:ascii="Courier New" w:hAnsi="Courier New" w:cs="Courier New"/>
          <w:noProof/>
        </w:rPr>
        <w:t xml:space="preserve"> </w:t>
      </w:r>
      <w:r w:rsidR="00030065">
        <w:rPr>
          <w:rFonts w:ascii="Courier New" w:hAnsi="Courier New" w:cs="Courier New"/>
          <w:noProof/>
        </w:rPr>
        <w:t>≈</w:t>
      </w:r>
      <w:r w:rsidR="00BC21F3">
        <w:rPr>
          <w:rFonts w:ascii="Courier New" w:hAnsi="Courier New" w:cs="Courier New"/>
          <w:noProof/>
        </w:rPr>
        <w:t xml:space="preserve"> </w:t>
      </w:r>
      <w:r w:rsidR="00030065">
        <w:rPr>
          <w:rFonts w:ascii="Courier New" w:hAnsi="Courier New" w:cs="Courier New"/>
          <w:noProof/>
        </w:rPr>
        <w:t>33,3</w:t>
      </w:r>
      <w:r w:rsidR="00F972D3">
        <w:rPr>
          <w:rFonts w:ascii="Courier New" w:hAnsi="Courier New" w:cs="Courier New"/>
          <w:noProof/>
        </w:rPr>
        <w:t>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F972D3" w:rsidRDefault="001D6DC0" w:rsidP="00F972D3">
      <w:pPr>
        <w:ind w:left="425"/>
        <w:rPr>
          <w:rFonts w:ascii="Courier New" w:hAnsi="Courier New" w:cs="Courier New"/>
          <w:noProof/>
        </w:rPr>
      </w:pPr>
      <w:r w:rsidRPr="00F972D3">
        <w:rPr>
          <w:rFonts w:ascii="Courier New" w:hAnsi="Courier New" w:cs="Courier New"/>
          <w:noProof/>
        </w:rPr>
        <w:t xml:space="preserve">c) </w:t>
      </w:r>
      <w:r w:rsidR="00F972D3">
        <w:rPr>
          <w:rFonts w:ascii="Courier New" w:hAnsi="Courier New" w:cs="Courier New"/>
          <w:noProof/>
        </w:rPr>
        <w:t>eine Primzahl zu würfeln,</w:t>
      </w:r>
      <w:r w:rsidR="00F972D3">
        <w:rPr>
          <w:rFonts w:ascii="Courier New" w:hAnsi="Courier New" w:cs="Courier New"/>
          <w:noProof/>
        </w:rPr>
        <w:tab/>
      </w:r>
      <w:r w:rsidR="00F972D3">
        <w:rPr>
          <w:rFonts w:ascii="Courier New" w:hAnsi="Courier New" w:cs="Courier New"/>
          <w:noProof/>
        </w:rPr>
        <w:tab/>
      </w:r>
      <w:r w:rsidR="00F972D3">
        <w:rPr>
          <w:rFonts w:ascii="Courier New" w:hAnsi="Courier New" w:cs="Courier New"/>
          <w:noProof/>
        </w:rPr>
        <w:tab/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BC21F3">
        <w:rPr>
          <w:rFonts w:ascii="Courier New" w:hAnsi="Courier New" w:cs="Courier New"/>
          <w:noProof/>
        </w:rPr>
        <w:t xml:space="preserve"> </w:t>
      </w:r>
      <w:r w:rsidR="00030065">
        <w:rPr>
          <w:rFonts w:ascii="Courier New" w:hAnsi="Courier New" w:cs="Courier New"/>
          <w:noProof/>
        </w:rPr>
        <w:t>≈</w:t>
      </w:r>
      <w:r w:rsidR="00BC21F3">
        <w:rPr>
          <w:rFonts w:ascii="Courier New" w:hAnsi="Courier New" w:cs="Courier New"/>
          <w:noProof/>
        </w:rPr>
        <w:t xml:space="preserve"> </w:t>
      </w:r>
      <w:r w:rsidR="00030065">
        <w:rPr>
          <w:rFonts w:ascii="Courier New" w:hAnsi="Courier New" w:cs="Courier New"/>
          <w:noProof/>
        </w:rPr>
        <w:t>41,7</w:t>
      </w:r>
      <w:r w:rsidR="00F972D3">
        <w:rPr>
          <w:rFonts w:ascii="Courier New" w:hAnsi="Courier New" w:cs="Courier New"/>
          <w:noProof/>
        </w:rPr>
        <w:t>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1D6DC0" w:rsidRDefault="001D6DC0" w:rsidP="00F972D3">
      <w:pPr>
        <w:ind w:left="425"/>
        <w:rPr>
          <w:rFonts w:ascii="Courier New" w:hAnsi="Courier New" w:cs="Courier New"/>
          <w:noProof/>
        </w:rPr>
      </w:pPr>
      <w:r w:rsidRPr="00F972D3">
        <w:rPr>
          <w:rFonts w:ascii="Courier New" w:hAnsi="Courier New" w:cs="Courier New"/>
          <w:noProof/>
        </w:rPr>
        <w:t xml:space="preserve">d) </w:t>
      </w:r>
      <w:r w:rsidR="00F972D3" w:rsidRPr="00F972D3">
        <w:rPr>
          <w:rFonts w:ascii="Courier New" w:hAnsi="Courier New" w:cs="Courier New"/>
          <w:noProof/>
        </w:rPr>
        <w:t xml:space="preserve">eine Zahl </w:t>
      </w:r>
      <w:r w:rsidR="00F972D3">
        <w:rPr>
          <w:rFonts w:ascii="Courier New" w:hAnsi="Courier New" w:cs="Courier New"/>
          <w:noProof/>
        </w:rPr>
        <w:t>kleiner</w:t>
      </w:r>
      <w:r w:rsidR="00F972D3" w:rsidRPr="00F972D3">
        <w:rPr>
          <w:rFonts w:ascii="Courier New" w:hAnsi="Courier New" w:cs="Courier New"/>
          <w:noProof/>
        </w:rPr>
        <w:t xml:space="preserve"> als 9 zu würfeln,</w:t>
      </w:r>
      <w:r w:rsidR="00F972D3">
        <w:rPr>
          <w:rFonts w:ascii="Courier New" w:hAnsi="Courier New" w:cs="Courier New"/>
          <w:noProof/>
        </w:rPr>
        <w:tab/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BC21F3">
        <w:rPr>
          <w:rFonts w:ascii="Courier New" w:hAnsi="Courier New" w:cs="Courier New"/>
          <w:noProof/>
        </w:rPr>
        <w:t xml:space="preserve"> </w:t>
      </w:r>
      <w:r w:rsidR="00030065">
        <w:rPr>
          <w:rFonts w:ascii="Courier New" w:hAnsi="Courier New" w:cs="Courier New"/>
          <w:noProof/>
        </w:rPr>
        <w:t>≈</w:t>
      </w:r>
      <w:r w:rsidR="00F972D3">
        <w:rPr>
          <w:rFonts w:ascii="Courier New" w:hAnsi="Courier New" w:cs="Courier New"/>
          <w:noProof/>
        </w:rPr>
        <w:t xml:space="preserve"> </w:t>
      </w:r>
      <w:r w:rsidR="00030065">
        <w:rPr>
          <w:rFonts w:ascii="Courier New" w:hAnsi="Courier New" w:cs="Courier New"/>
          <w:noProof/>
        </w:rPr>
        <w:t>66,7</w:t>
      </w:r>
      <w:r w:rsidR="00F972D3">
        <w:rPr>
          <w:rFonts w:ascii="Courier New" w:hAnsi="Courier New" w:cs="Courier New"/>
          <w:noProof/>
        </w:rPr>
        <w:t>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F972D3" w:rsidRPr="00F972D3" w:rsidRDefault="00F972D3" w:rsidP="00F972D3">
      <w:pPr>
        <w:ind w:left="425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e) eine </w:t>
      </w:r>
      <w:r>
        <w:rPr>
          <w:rFonts w:ascii="Courier New" w:hAnsi="Courier New" w:cs="Courier New"/>
          <w:noProof/>
        </w:rPr>
        <w:t xml:space="preserve">Zahl teilbar durch </w:t>
      </w:r>
      <w:r>
        <w:rPr>
          <w:rFonts w:ascii="Courier New" w:hAnsi="Courier New" w:cs="Courier New"/>
          <w:noProof/>
        </w:rPr>
        <w:t>4</w:t>
      </w:r>
      <w:r>
        <w:rPr>
          <w:rFonts w:ascii="Courier New" w:hAnsi="Courier New" w:cs="Courier New"/>
          <w:noProof/>
        </w:rPr>
        <w:t xml:space="preserve"> zu würfeln</w:t>
      </w:r>
      <w:r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ab/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3</m:t>
            </m:r>
          </m:num>
          <m:den>
            <m: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BC21F3">
        <w:rPr>
          <w:rFonts w:ascii="Courier New" w:hAnsi="Courier New" w:cs="Courier New"/>
          <w:noProof/>
        </w:rPr>
        <w:t xml:space="preserve"> = 25%</w:t>
      </w:r>
    </w:p>
    <w:p w:rsidR="00192E85" w:rsidRPr="00F972D3" w:rsidRDefault="00192E85" w:rsidP="00BA757F">
      <w:pPr>
        <w:rPr>
          <w:rFonts w:ascii="Courier New" w:hAnsi="Courier New" w:cs="Courier New"/>
          <w:b/>
          <w:noProof/>
        </w:rPr>
      </w:pPr>
    </w:p>
    <w:p w:rsidR="00F63EE9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2</w:t>
      </w:r>
      <w:r>
        <w:rPr>
          <w:rFonts w:ascii="Courier New" w:hAnsi="Courier New" w:cs="Courier New"/>
          <w:b/>
          <w:noProof/>
        </w:rPr>
        <w:t xml:space="preserve">. Aufgabe: </w:t>
      </w:r>
      <w:r w:rsidR="00F972D3">
        <w:rPr>
          <w:rFonts w:ascii="Courier New" w:hAnsi="Courier New" w:cs="Courier New"/>
          <w:noProof/>
        </w:rPr>
        <w:t xml:space="preserve">Beim Spiel „17 + 4“ hat man mit einer Augenzahl von 21 gewonnen. Es wird das Ass mit 11 Punkten gezählt. </w:t>
      </w:r>
      <w:r w:rsidR="00F63EE9">
        <w:rPr>
          <w:rFonts w:ascii="Courier New" w:hAnsi="Courier New" w:cs="Courier New"/>
          <w:noProof/>
        </w:rPr>
        <w:t>Mit einem Ass und einer 10 hätte man gewonnen</w:t>
      </w:r>
      <w:r w:rsidR="00F63EE9" w:rsidRPr="00F63EE9">
        <w:rPr>
          <w:rFonts w:ascii="Courier New" w:hAnsi="Courier New" w:cs="Courier New"/>
          <w:noProof/>
        </w:rPr>
        <w:t>.</w:t>
      </w:r>
    </w:p>
    <w:p w:rsidR="00F63EE9" w:rsidRDefault="00F63EE9" w:rsidP="00F63EE9">
      <w:pPr>
        <w:ind w:left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Pr="00F63EE9">
        <w:rPr>
          <w:rFonts w:ascii="Courier New" w:hAnsi="Courier New" w:cs="Courier New"/>
          <w:noProof/>
        </w:rPr>
        <w:t>Die Karten Ass, König, Dame, Bube, 10 und 9 sind insgesamt jeweils 8-mal vorhanden, von jeder Farbe</w:t>
      </w:r>
      <w:r>
        <w:rPr>
          <w:rFonts w:ascii="Courier New" w:hAnsi="Courier New" w:cs="Courier New"/>
          <w:noProof/>
        </w:rPr>
        <w:t xml:space="preserve"> zweimal.)</w:t>
      </w:r>
    </w:p>
    <w:p w:rsidR="00F63EE9" w:rsidRDefault="00F63EE9" w:rsidP="00357AFD">
      <w:pPr>
        <w:ind w:left="1701" w:hanging="1701"/>
        <w:rPr>
          <w:rFonts w:ascii="Courier New" w:hAnsi="Courier New" w:cs="Courier New"/>
          <w:noProof/>
        </w:rPr>
      </w:pPr>
    </w:p>
    <w:p w:rsidR="00F63EE9" w:rsidRDefault="00F63EE9" w:rsidP="00A65B2C">
      <w:pPr>
        <w:pStyle w:val="Listenabsatz"/>
        <w:numPr>
          <w:ilvl w:val="0"/>
          <w:numId w:val="2"/>
        </w:numPr>
        <w:spacing w:after="120"/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Julius hat schon eine 10 gezogen. Mit welcher Wahrscheinlichkeit gewinnt er mit der nächsten Karte, die er zieht, wenn er weiß, dass noch kein weiteres Ass gezogen wurde und noch </w:t>
      </w:r>
      <w:r w:rsidR="004D478C">
        <w:rPr>
          <w:rFonts w:ascii="Courier New" w:hAnsi="Courier New" w:cs="Courier New"/>
          <w:noProof/>
        </w:rPr>
        <w:t>35 Karten im Spiel sind?</w:t>
      </w:r>
    </w:p>
    <w:p w:rsidR="004D478C" w:rsidRDefault="00D80D26" w:rsidP="00D80D26">
      <w:pPr>
        <w:pStyle w:val="Listenabsatz"/>
        <w:ind w:left="2127"/>
        <w:jc w:val="center"/>
        <w:rPr>
          <w:rFonts w:ascii="Courier New" w:hAnsi="Courier New" w:cs="Courier New"/>
          <w:noProof/>
        </w:rPr>
      </w:pP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7</m:t>
            </m:r>
          </m:num>
          <m:den>
            <m:r>
              <w:rPr>
                <w:rFonts w:ascii="Cambria Math" w:hAnsi="Cambria Math" w:cs="Courier New"/>
                <w:noProof/>
              </w:rPr>
              <m:t>35</m:t>
            </m:r>
          </m:den>
        </m:f>
      </m:oMath>
      <w:r>
        <w:rPr>
          <w:rFonts w:ascii="Courier New" w:hAnsi="Courier New" w:cs="Courier New"/>
          <w:noProof/>
        </w:rPr>
        <w:t xml:space="preserve"> = 20%</w:t>
      </w:r>
    </w:p>
    <w:p w:rsidR="00D80D26" w:rsidRDefault="00D80D26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Default="004D478C" w:rsidP="00A65B2C">
      <w:pPr>
        <w:pStyle w:val="Listenabsatz"/>
        <w:numPr>
          <w:ilvl w:val="0"/>
          <w:numId w:val="2"/>
        </w:numPr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Hanna</w:t>
      </w:r>
      <w:r>
        <w:rPr>
          <w:rFonts w:ascii="Courier New" w:hAnsi="Courier New" w:cs="Courier New"/>
          <w:noProof/>
        </w:rPr>
        <w:t xml:space="preserve"> hat schon ein </w:t>
      </w:r>
      <w:r>
        <w:rPr>
          <w:rFonts w:ascii="Courier New" w:hAnsi="Courier New" w:cs="Courier New"/>
          <w:noProof/>
        </w:rPr>
        <w:t>Ass</w:t>
      </w:r>
      <w:r>
        <w:rPr>
          <w:rFonts w:ascii="Courier New" w:hAnsi="Courier New" w:cs="Courier New"/>
          <w:noProof/>
        </w:rPr>
        <w:t xml:space="preserve"> gezogen. Mit welcher Wahrscheinlichkeit gewinnt </w:t>
      </w:r>
      <w:r>
        <w:rPr>
          <w:rFonts w:ascii="Courier New" w:hAnsi="Courier New" w:cs="Courier New"/>
          <w:noProof/>
        </w:rPr>
        <w:t>sie</w:t>
      </w:r>
      <w:r>
        <w:rPr>
          <w:rFonts w:ascii="Courier New" w:hAnsi="Courier New" w:cs="Courier New"/>
          <w:noProof/>
        </w:rPr>
        <w:t xml:space="preserve"> mit der nächsten Karte, die </w:t>
      </w:r>
      <w:r>
        <w:rPr>
          <w:rFonts w:ascii="Courier New" w:hAnsi="Courier New" w:cs="Courier New"/>
          <w:noProof/>
        </w:rPr>
        <w:t>sie</w:t>
      </w:r>
      <w:r>
        <w:rPr>
          <w:rFonts w:ascii="Courier New" w:hAnsi="Courier New" w:cs="Courier New"/>
          <w:noProof/>
        </w:rPr>
        <w:t xml:space="preserve"> zieht, wenn </w:t>
      </w:r>
      <w:r>
        <w:rPr>
          <w:rFonts w:ascii="Courier New" w:hAnsi="Courier New" w:cs="Courier New"/>
          <w:noProof/>
        </w:rPr>
        <w:t>sie</w:t>
      </w:r>
      <w:r>
        <w:rPr>
          <w:rFonts w:ascii="Courier New" w:hAnsi="Courier New" w:cs="Courier New"/>
          <w:noProof/>
        </w:rPr>
        <w:t xml:space="preserve"> weiß, dass </w:t>
      </w:r>
      <w:r>
        <w:rPr>
          <w:rFonts w:ascii="Courier New" w:hAnsi="Courier New" w:cs="Courier New"/>
          <w:noProof/>
        </w:rPr>
        <w:t>schon zwei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Karten mit 10</w:t>
      </w:r>
      <w:r>
        <w:rPr>
          <w:rFonts w:ascii="Courier New" w:hAnsi="Courier New" w:cs="Courier New"/>
          <w:noProof/>
        </w:rPr>
        <w:t xml:space="preserve"> gezogen wurde</w:t>
      </w:r>
      <w:r>
        <w:rPr>
          <w:rFonts w:ascii="Courier New" w:hAnsi="Courier New" w:cs="Courier New"/>
          <w:noProof/>
        </w:rPr>
        <w:t>n</w:t>
      </w:r>
      <w:r>
        <w:rPr>
          <w:rFonts w:ascii="Courier New" w:hAnsi="Courier New" w:cs="Courier New"/>
          <w:noProof/>
        </w:rPr>
        <w:t xml:space="preserve"> und noch </w:t>
      </w:r>
      <w:r>
        <w:rPr>
          <w:rFonts w:ascii="Courier New" w:hAnsi="Courier New" w:cs="Courier New"/>
          <w:noProof/>
        </w:rPr>
        <w:t>2</w:t>
      </w:r>
      <w:r>
        <w:rPr>
          <w:rFonts w:ascii="Courier New" w:hAnsi="Courier New" w:cs="Courier New"/>
          <w:noProof/>
        </w:rPr>
        <w:t>5 Karten im Spiel sind?</w:t>
      </w:r>
    </w:p>
    <w:p w:rsidR="00D80D26" w:rsidRDefault="00D80D26" w:rsidP="00D80D26">
      <w:pPr>
        <w:pStyle w:val="Listenabsatz"/>
        <w:ind w:left="2127"/>
        <w:jc w:val="center"/>
        <w:rPr>
          <w:rFonts w:ascii="Courier New" w:hAnsi="Courier New" w:cs="Courier New"/>
          <w:noProof/>
        </w:rPr>
      </w:pP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6</m:t>
            </m:r>
          </m:num>
          <m:den>
            <m:r>
              <w:rPr>
                <w:rFonts w:ascii="Cambria Math" w:hAnsi="Cambria Math" w:cs="Courier New"/>
                <w:noProof/>
              </w:rPr>
              <m:t>2</m:t>
            </m:r>
            <m:r>
              <w:rPr>
                <w:rFonts w:ascii="Cambria Math" w:hAnsi="Cambria Math" w:cs="Courier New"/>
                <w:noProof/>
              </w:rPr>
              <m:t>5</m:t>
            </m:r>
          </m:den>
        </m:f>
      </m:oMath>
      <w:r>
        <w:rPr>
          <w:rFonts w:ascii="Courier New" w:hAnsi="Courier New" w:cs="Courier New"/>
          <w:noProof/>
        </w:rPr>
        <w:t xml:space="preserve"> = 2</w:t>
      </w:r>
      <w:r>
        <w:rPr>
          <w:rFonts w:ascii="Courier New" w:hAnsi="Courier New" w:cs="Courier New"/>
          <w:noProof/>
        </w:rPr>
        <w:t>4</w:t>
      </w:r>
      <w:r>
        <w:rPr>
          <w:rFonts w:ascii="Courier New" w:hAnsi="Courier New" w:cs="Courier New"/>
          <w:noProof/>
        </w:rPr>
        <w:t>%</w:t>
      </w:r>
    </w:p>
    <w:p w:rsidR="004D478C" w:rsidRDefault="004D478C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Default="004D478C" w:rsidP="00A65B2C">
      <w:pPr>
        <w:pStyle w:val="Listenabsatz"/>
        <w:numPr>
          <w:ilvl w:val="0"/>
          <w:numId w:val="2"/>
        </w:numPr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Tina</w:t>
      </w:r>
      <w:r>
        <w:rPr>
          <w:rFonts w:ascii="Courier New" w:hAnsi="Courier New" w:cs="Courier New"/>
          <w:noProof/>
        </w:rPr>
        <w:t xml:space="preserve"> hat schon ein Ass gezogen. Mit welcher Wahrscheinlichkeit gewinnt sie mit der nächsten Karte, die sie zieht, wenn sie weiß, dass schon </w:t>
      </w:r>
      <w:r>
        <w:rPr>
          <w:rFonts w:ascii="Courier New" w:hAnsi="Courier New" w:cs="Courier New"/>
          <w:noProof/>
        </w:rPr>
        <w:t>fünf</w:t>
      </w:r>
      <w:r>
        <w:rPr>
          <w:rFonts w:ascii="Courier New" w:hAnsi="Courier New" w:cs="Courier New"/>
          <w:noProof/>
        </w:rPr>
        <w:t xml:space="preserve"> Karten mit 10 gezogen wurden und noch </w:t>
      </w:r>
      <w:r>
        <w:rPr>
          <w:rFonts w:ascii="Courier New" w:hAnsi="Courier New" w:cs="Courier New"/>
          <w:noProof/>
        </w:rPr>
        <w:t>15</w:t>
      </w:r>
      <w:r>
        <w:rPr>
          <w:rFonts w:ascii="Courier New" w:hAnsi="Courier New" w:cs="Courier New"/>
          <w:noProof/>
        </w:rPr>
        <w:t xml:space="preserve"> Karten im Spiel sind?</w:t>
      </w:r>
    </w:p>
    <w:p w:rsidR="004D478C" w:rsidRPr="00D80D26" w:rsidRDefault="00D80D26" w:rsidP="00D80D26">
      <w:pPr>
        <w:ind w:left="1767"/>
        <w:jc w:val="center"/>
        <w:rPr>
          <w:rFonts w:ascii="Courier New" w:hAnsi="Courier New" w:cs="Courier New"/>
          <w:noProof/>
        </w:rPr>
      </w:pP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3</m:t>
            </m:r>
          </m:num>
          <m:den>
            <m:r>
              <w:rPr>
                <w:rFonts w:ascii="Cambria Math" w:hAnsi="Cambria Math" w:cs="Courier New"/>
                <w:noProof/>
              </w:rPr>
              <m:t>1</m:t>
            </m:r>
            <m:r>
              <w:rPr>
                <w:rFonts w:ascii="Cambria Math" w:hAnsi="Cambria Math" w:cs="Courier New"/>
                <w:noProof/>
              </w:rPr>
              <m:t>5</m:t>
            </m:r>
          </m:den>
        </m:f>
      </m:oMath>
      <w:r w:rsidRPr="00D80D26">
        <w:rPr>
          <w:rFonts w:ascii="Courier New" w:hAnsi="Courier New" w:cs="Courier New"/>
          <w:noProof/>
        </w:rPr>
        <w:t xml:space="preserve"> = 2</w:t>
      </w:r>
      <w:r>
        <w:rPr>
          <w:rFonts w:ascii="Courier New" w:hAnsi="Courier New" w:cs="Courier New"/>
          <w:noProof/>
        </w:rPr>
        <w:t>0</w:t>
      </w:r>
      <w:bookmarkStart w:id="0" w:name="_GoBack"/>
      <w:bookmarkEnd w:id="0"/>
      <w:r w:rsidRPr="00D80D26">
        <w:rPr>
          <w:rFonts w:ascii="Courier New" w:hAnsi="Courier New" w:cs="Courier New"/>
          <w:noProof/>
        </w:rPr>
        <w:t>%</w:t>
      </w:r>
    </w:p>
    <w:sectPr w:rsidR="004D478C" w:rsidRPr="00D80D26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2C" w:rsidRDefault="00A65B2C">
      <w:r>
        <w:separator/>
      </w:r>
    </w:p>
  </w:endnote>
  <w:endnote w:type="continuationSeparator" w:id="0">
    <w:p w:rsidR="00A65B2C" w:rsidRDefault="00A6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2C" w:rsidRDefault="00A65B2C">
      <w:r>
        <w:separator/>
      </w:r>
    </w:p>
  </w:footnote>
  <w:footnote w:type="continuationSeparator" w:id="0">
    <w:p w:rsidR="00A65B2C" w:rsidRDefault="00A6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65B2C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F0C9-038D-4F73-8738-06DFCC1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2020-10-05T09:39:00Z</dcterms:created>
  <dcterms:modified xsi:type="dcterms:W3CDTF">2020-10-05T09:47:00Z</dcterms:modified>
</cp:coreProperties>
</file>